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60" w:rsidRPr="002A5632" w:rsidRDefault="002A5632" w:rsidP="002A5632">
      <w:pPr>
        <w:spacing w:after="0"/>
        <w:rPr>
          <w:rFonts w:ascii="Times New Roman" w:hAnsi="Times New Roman" w:cs="Times New Roman"/>
        </w:rPr>
      </w:pPr>
      <w:r w:rsidRPr="002A5632">
        <w:rPr>
          <w:rFonts w:ascii="Times New Roman" w:hAnsi="Times New Roman" w:cs="Times New Roman"/>
        </w:rPr>
        <w:t>Name: _____________________</w:t>
      </w:r>
      <w:r w:rsidRPr="002A5632">
        <w:rPr>
          <w:rFonts w:ascii="Times New Roman" w:hAnsi="Times New Roman" w:cs="Times New Roman"/>
        </w:rPr>
        <w:tab/>
      </w:r>
      <w:r w:rsidRPr="002A5632">
        <w:rPr>
          <w:rFonts w:ascii="Times New Roman" w:hAnsi="Times New Roman" w:cs="Times New Roman"/>
        </w:rPr>
        <w:tab/>
      </w:r>
      <w:r w:rsidRPr="002A5632">
        <w:rPr>
          <w:rFonts w:ascii="Times New Roman" w:hAnsi="Times New Roman" w:cs="Times New Roman"/>
        </w:rPr>
        <w:tab/>
      </w:r>
      <w:r w:rsidRPr="002A5632">
        <w:rPr>
          <w:rFonts w:ascii="Times New Roman" w:hAnsi="Times New Roman" w:cs="Times New Roman"/>
        </w:rPr>
        <w:tab/>
      </w:r>
      <w:r w:rsidRPr="002A5632">
        <w:rPr>
          <w:rFonts w:ascii="Times New Roman" w:hAnsi="Times New Roman" w:cs="Times New Roman"/>
        </w:rPr>
        <w:tab/>
      </w:r>
      <w:r w:rsidRPr="002A5632">
        <w:rPr>
          <w:rFonts w:ascii="Times New Roman" w:hAnsi="Times New Roman" w:cs="Times New Roman"/>
        </w:rPr>
        <w:tab/>
      </w:r>
      <w:r w:rsidRPr="002A5632">
        <w:rPr>
          <w:rFonts w:ascii="Times New Roman" w:hAnsi="Times New Roman" w:cs="Times New Roman"/>
        </w:rPr>
        <w:tab/>
        <w:t>Period _____</w:t>
      </w:r>
    </w:p>
    <w:p w:rsidR="002A5632" w:rsidRPr="002A5632" w:rsidRDefault="002A5632" w:rsidP="002A563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A5632">
        <w:rPr>
          <w:rFonts w:ascii="Times New Roman" w:hAnsi="Times New Roman" w:cs="Times New Roman"/>
          <w:b/>
          <w:i/>
          <w:sz w:val="36"/>
          <w:szCs w:val="36"/>
        </w:rPr>
        <w:t>FOR A DECIENT LIVING</w:t>
      </w:r>
    </w:p>
    <w:p w:rsidR="002A5632" w:rsidRPr="002A5632" w:rsidRDefault="002A5632" w:rsidP="002A563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2A5632">
        <w:rPr>
          <w:rFonts w:ascii="Times New Roman" w:hAnsi="Times New Roman" w:cs="Times New Roman"/>
          <w:b/>
          <w:i/>
          <w:sz w:val="36"/>
          <w:szCs w:val="36"/>
        </w:rPr>
        <w:t>Chapter 1 &amp; 2 Quiz</w:t>
      </w:r>
    </w:p>
    <w:p w:rsidR="00E72FD5" w:rsidRDefault="00E72FD5" w:rsidP="002A5632">
      <w:pPr>
        <w:spacing w:after="0"/>
        <w:rPr>
          <w:rFonts w:ascii="Times New Roman" w:hAnsi="Times New Roman" w:cs="Times New Roman"/>
        </w:rPr>
      </w:pPr>
    </w:p>
    <w:p w:rsidR="002A5632" w:rsidRPr="00E72FD5" w:rsidRDefault="002A5632" w:rsidP="002A5632">
      <w:pPr>
        <w:spacing w:after="0"/>
        <w:rPr>
          <w:rFonts w:ascii="Times New Roman" w:hAnsi="Times New Roman" w:cs="Times New Roman"/>
          <w:b/>
          <w:u w:val="single"/>
        </w:rPr>
      </w:pPr>
      <w:r w:rsidRPr="00E72FD5">
        <w:rPr>
          <w:rFonts w:ascii="Times New Roman" w:hAnsi="Times New Roman" w:cs="Times New Roman"/>
          <w:b/>
          <w:u w:val="single"/>
        </w:rPr>
        <w:t>Chapter 1</w:t>
      </w:r>
    </w:p>
    <w:p w:rsidR="002A5632" w:rsidRDefault="002A5632" w:rsidP="005A42C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mood of the protagonist relate to the description of farmland and the inside of the farmhouse?</w:t>
      </w:r>
    </w:p>
    <w:p w:rsidR="005A42CE" w:rsidRDefault="005A42CE" w:rsidP="005A42CE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5A42CE" w:rsidRPr="005A42CE" w:rsidRDefault="002A5632" w:rsidP="005A42C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behavior of the boy and his father as far as communication is concerned.</w:t>
      </w:r>
    </w:p>
    <w:p w:rsidR="005A42CE" w:rsidRDefault="005A42CE" w:rsidP="005A42CE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2A5632" w:rsidRDefault="002A5632" w:rsidP="005A42C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any symbolic relationship between the painting and the protagonist’s deafness?</w:t>
      </w:r>
    </w:p>
    <w:p w:rsidR="005A42CE" w:rsidRDefault="005A42CE" w:rsidP="005A42CE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2A5632" w:rsidRDefault="002A5632" w:rsidP="005A42C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 hearing friend or relative who happens to have a deaf child and this person does not know any ASL, would you interfere? Why or why not?</w:t>
      </w:r>
    </w:p>
    <w:p w:rsidR="00E72FD5" w:rsidRDefault="00E72FD5" w:rsidP="002A5632">
      <w:pPr>
        <w:spacing w:after="0"/>
        <w:rPr>
          <w:rFonts w:ascii="Times New Roman" w:hAnsi="Times New Roman" w:cs="Times New Roman"/>
        </w:rPr>
      </w:pPr>
    </w:p>
    <w:p w:rsidR="002A5632" w:rsidRPr="00E72FD5" w:rsidRDefault="002A5632" w:rsidP="002A5632">
      <w:pPr>
        <w:spacing w:after="0"/>
        <w:rPr>
          <w:rFonts w:ascii="Times New Roman" w:hAnsi="Times New Roman" w:cs="Times New Roman"/>
          <w:b/>
          <w:u w:val="single"/>
        </w:rPr>
      </w:pPr>
      <w:r w:rsidRPr="00E72FD5">
        <w:rPr>
          <w:rFonts w:ascii="Times New Roman" w:hAnsi="Times New Roman" w:cs="Times New Roman"/>
          <w:b/>
          <w:u w:val="single"/>
        </w:rPr>
        <w:t>Chapter 2</w:t>
      </w:r>
    </w:p>
    <w:p w:rsidR="002A5632" w:rsidRDefault="00E72FD5" w:rsidP="005A42C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mood of the city being different from that of the farmland, does the boy feel less isolated? Why or why not?</w:t>
      </w:r>
    </w:p>
    <w:p w:rsidR="005A42CE" w:rsidRDefault="005A42CE" w:rsidP="005A42CE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E72FD5" w:rsidRDefault="00E72FD5" w:rsidP="005A42C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account for the boy’s fascination with the shop windows? What do you think the mannequin in the window represents to him?</w:t>
      </w:r>
    </w:p>
    <w:p w:rsidR="005A42CE" w:rsidRPr="005A42CE" w:rsidRDefault="005A42CE" w:rsidP="005A42CE">
      <w:pPr>
        <w:spacing w:after="0"/>
        <w:ind w:left="360"/>
        <w:rPr>
          <w:rFonts w:ascii="Times New Roman" w:hAnsi="Times New Roman" w:cs="Times New Roman"/>
        </w:rPr>
      </w:pPr>
    </w:p>
    <w:p w:rsidR="00E72FD5" w:rsidRDefault="00E72FD5" w:rsidP="005A42C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peddler represent for the boy? Do you think the protagonist has </w:t>
      </w:r>
      <w:r w:rsidR="005A42CE">
        <w:rPr>
          <w:rFonts w:ascii="Times New Roman" w:hAnsi="Times New Roman" w:cs="Times New Roman"/>
        </w:rPr>
        <w:t>a stigmatized image of peddlers?</w:t>
      </w:r>
    </w:p>
    <w:p w:rsidR="005A42CE" w:rsidRPr="005A42CE" w:rsidRDefault="005A42CE" w:rsidP="005A42CE">
      <w:pPr>
        <w:spacing w:after="0"/>
        <w:ind w:left="360"/>
        <w:rPr>
          <w:rFonts w:ascii="Times New Roman" w:hAnsi="Times New Roman" w:cs="Times New Roman"/>
        </w:rPr>
      </w:pPr>
    </w:p>
    <w:p w:rsidR="00E72FD5" w:rsidRDefault="00E72FD5" w:rsidP="005A42C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do if you encounter a deaf peddler in the same way the boy did? Share any experiences you may have had in dealing with peddlers.</w:t>
      </w:r>
    </w:p>
    <w:p w:rsidR="005A42CE" w:rsidRPr="005A42CE" w:rsidRDefault="005A42CE" w:rsidP="005A42CE">
      <w:pPr>
        <w:spacing w:after="0"/>
        <w:ind w:left="360"/>
        <w:rPr>
          <w:rFonts w:ascii="Times New Roman" w:hAnsi="Times New Roman" w:cs="Times New Roman"/>
        </w:rPr>
      </w:pPr>
    </w:p>
    <w:sectPr w:rsidR="005A42CE" w:rsidRPr="005A42CE" w:rsidSect="00E72F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E65"/>
    <w:multiLevelType w:val="hybridMultilevel"/>
    <w:tmpl w:val="4FBEA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4B3"/>
    <w:multiLevelType w:val="hybridMultilevel"/>
    <w:tmpl w:val="63B81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32"/>
    <w:rsid w:val="002A5632"/>
    <w:rsid w:val="005A42CE"/>
    <w:rsid w:val="00B41360"/>
    <w:rsid w:val="00E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2012-09-19T16:57:00Z</dcterms:created>
  <dcterms:modified xsi:type="dcterms:W3CDTF">2012-09-19T16:57:00Z</dcterms:modified>
</cp:coreProperties>
</file>